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F0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61CD4">
        <w:rPr>
          <w:rFonts w:ascii="Times New Roman" w:hAnsi="Times New Roman" w:cs="Times New Roman"/>
          <w:sz w:val="28"/>
          <w:szCs w:val="28"/>
        </w:rPr>
        <w:t>Самовольное переустройство и (или) перепланировка жилого помещения</w:t>
      </w:r>
    </w:p>
    <w:bookmarkEnd w:id="0"/>
    <w:p w:rsid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CD4" w:rsidRP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В соответствии со ст. 29 Жилищного кодека Российской Федерации (далее – ЖК РФ) самовольными являются переустройство и (или) перепланировка жилого помещения, которые произведены при отсутствии документа о согласовании этих действий, выданного уполномоченным органом или с нарушением проекта переустройства и (или) перепланировки, представлявшегося для согласования.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Законом предусмотрен ряд неблагоприятных правовых последствий для лиц, самовольно осуществивших переустройство и (или) перепланировку жилого помещения. Самовольно переустроившее и (или) перепланировавшее жилое помещение лицо несет предусмотренную законодательством ответственность.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В настоящее время в ст. 7.21 Кодекса Российской Федерации об административных правонарушениях (далее – КоАП РФ) установлена ответственность за нарушение правил пользования жилыми помещениями, которое может выражаться, в частности, в самовольных переустройстве и (или) перепланировке жилых домов и (или) жилых помещений (ч. 1 ст. 7.21 КоАП РФ) либо в самовольной перепланировке жилых помещений в многоквартирных домах (ч. 2 ст. 7.21 КоАП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1CD4">
        <w:rPr>
          <w:rFonts w:ascii="Times New Roman" w:hAnsi="Times New Roman" w:cs="Times New Roman"/>
          <w:sz w:val="28"/>
          <w:szCs w:val="28"/>
        </w:rPr>
        <w:t>РФ).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 xml:space="preserve"> Действия по самовольному переоборудованию и перепланировке жилых и нежилых помещений могут квалифицироваться также по ст. 19.1 КоАП РФ как самоуправство.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Кроме того, в ст. 7.22 КоАП РФ предусмотрена ответственность за переустройство и (или) перепланировку жилых домов и (или) жилых помещений без согласия нанимателя (собственника), если переустройство и (или) перепланировка существенно изменяют условия пользования жилым домом и (или) жилым помещением.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Собственник жилого помещения, которое было самовольно переустроено и (или) перепланировано, или наниматель такого жилого помещения по договору социального найма обязан привести такое жилое помещение в прежнее состояние в разумный срок и в порядке, которые установлены органом, осуществляющим согласование (ч. 3 ст. 29 ЖК РФ).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Следовательно, помимо обязанности нести административную ответственность за самовольное переустройство и (или) перепланировку жилых помещений у лиц, виновных в данных нарушениях, возникает дополнительная обязанность имущественного характера - они должны привести соответствующие помещения в прежнее состояние в разумный срок. Указанный срок и порядок совершения этих действий определяются органом, осуществляющим согласование.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Субъектом указанной ответственности может быть не только собственник помещения, но и наниматель по договору социального найма.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lastRenderedPageBreak/>
        <w:t>На основании решения суда жилое помещение может быть сохранено в переустроенном и (или) перепланированном состоянии, если этим не нарушаются права и законные интересы граждан либо это не создает угрозу их жизни или здоровью.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Если соответствующее жилое помещение не будет приведено в прежнее состояние в указанный в ч. 3 ст. 29 ЖК РФ срок в установленном органом, осуществляющим согласование, порядке, то суд по иску этого органа при условии непринятия решения, предусмотренного ч. 4 ст. 29 ЖК РФ, принимает решение:</w:t>
      </w:r>
      <w:proofErr w:type="gramEnd"/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в отношении собственника о продаже с публичных торгов такого жилого помещения с выплатой собственнику вырученных от продажи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 xml:space="preserve"> такого жилого помещения средств за вычетом расходов на исполнение судебного решения с возложением на нового собственника такого жилого помещения обязанности по приведению его в прежнее состояние;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в отношении нанимателя такого жилого помещения по договору социального найма о расторжении данного договора с возложением на собственника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 xml:space="preserve"> такого жилого помещения, являвшегося </w:t>
      </w:r>
      <w:proofErr w:type="spellStart"/>
      <w:r w:rsidRPr="00061CD4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061CD4">
        <w:rPr>
          <w:rFonts w:ascii="Times New Roman" w:hAnsi="Times New Roman" w:cs="Times New Roman"/>
          <w:sz w:val="28"/>
          <w:szCs w:val="28"/>
        </w:rPr>
        <w:t xml:space="preserve"> по указанному договору, обязанности по приведению такого жилого помещения в прежнее состояние.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Собственник жилого помещения, которое было самовольно переустроено и (или) перепланировано, или наниматель такого жилого помещения по договору социального найма вправе обратиться с суд с заявлением о сохранении такого помещения в переустроенном и (или) перепланированном состоянии, если этим не нарушаются права и законные интересы граждан либо это не создает угрозу их жизни или здоровью.</w:t>
      </w:r>
      <w:proofErr w:type="gramEnd"/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В этом случае суд в своем решении о сохранении жилого помещения в переустроенном и (или) перепланированном состоянии должен указать, что решение суда является основанием для внесения соответствующим органом, осуществляющим технический учет недвижимого имущества, изменений в техническую документацию на жилое помещение.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Вместе с тем положения ст. 29 ЖК РФ не содержат запрета и не исключают полномочия органа местного самоуправления, предусмотренные п. 7 ч. 1 ст. 14, ст. 26 - 28 ЖК РФ, согласовать по заявлению гражданина самовольно выполненные переустройство и (или) перепланировку и сохранить жилое помещение в существующем состоянии. Отказ органа, уполномоченного принимать решения о согласовании переустройства и (или) перепланировки жилого помещения, может быть признан судом неправомерным, если гражданином были представлены указанные в ч. 2 ст. 26 ЖК РФ документы, а произведенные им переустройство и (</w:t>
      </w:r>
      <w:proofErr w:type="gramStart"/>
      <w:r w:rsidRPr="00061CD4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>перепланировка соответствуют требованиям законодательства.</w:t>
      </w:r>
    </w:p>
    <w:p w:rsidR="00C54863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Предусмотренные ст. 29 ЖК РФ мероприятия (</w:t>
      </w:r>
      <w:proofErr w:type="spellStart"/>
      <w:r w:rsidRPr="00061CD4">
        <w:rPr>
          <w:rFonts w:ascii="Times New Roman" w:hAnsi="Times New Roman" w:cs="Times New Roman"/>
          <w:sz w:val="28"/>
          <w:szCs w:val="28"/>
        </w:rPr>
        <w:t>чч</w:t>
      </w:r>
      <w:proofErr w:type="spellEnd"/>
      <w:r w:rsidRPr="00061CD4">
        <w:rPr>
          <w:rFonts w:ascii="Times New Roman" w:hAnsi="Times New Roman" w:cs="Times New Roman"/>
          <w:sz w:val="28"/>
          <w:szCs w:val="28"/>
        </w:rPr>
        <w:t>. 2-6) не применяются в отношении помещений, расположенных в аварийном и подлежащем сносу или реконструкции многоквартирном доме.</w:t>
      </w:r>
    </w:p>
    <w:p w:rsid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CD4" w:rsidRP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</w:p>
    <w:sectPr w:rsidR="00061CD4" w:rsidRPr="00061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F0"/>
    <w:rsid w:val="00061CD4"/>
    <w:rsid w:val="0048269F"/>
    <w:rsid w:val="00C301F0"/>
    <w:rsid w:val="00C54863"/>
    <w:rsid w:val="00C8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4950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3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77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12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783</Words>
  <Characters>4466</Characters>
  <Application>Microsoft Office Word</Application>
  <DocSecurity>0</DocSecurity>
  <Lines>37</Lines>
  <Paragraphs>10</Paragraphs>
  <ScaleCrop>false</ScaleCrop>
  <Company>прокуратура Пензенской области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5</cp:revision>
  <dcterms:created xsi:type="dcterms:W3CDTF">2020-02-10T07:37:00Z</dcterms:created>
  <dcterms:modified xsi:type="dcterms:W3CDTF">2020-02-11T15:06:00Z</dcterms:modified>
</cp:coreProperties>
</file>